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CBE9" w14:textId="77777777" w:rsidR="00FF45C3" w:rsidRPr="006571CE" w:rsidRDefault="00FF45C3" w:rsidP="0070789F">
      <w:pPr>
        <w:spacing w:line="360" w:lineRule="auto"/>
        <w:jc w:val="center"/>
        <w:rPr>
          <w:b/>
          <w:bCs/>
          <w:sz w:val="32"/>
          <w:szCs w:val="32"/>
        </w:rPr>
      </w:pPr>
      <w:r w:rsidRPr="006571CE">
        <w:rPr>
          <w:b/>
          <w:bCs/>
          <w:sz w:val="32"/>
          <w:szCs w:val="32"/>
        </w:rPr>
        <w:t>Pronunciamiento de la Unidad de Trabajo Provincia–Municipios y Comunas sobre el Régimen de Zona Fría</w:t>
      </w:r>
    </w:p>
    <w:p w14:paraId="1783BAFD" w14:textId="45410DA2" w:rsidR="0070789F" w:rsidRPr="0070789F" w:rsidRDefault="0070789F" w:rsidP="00F37E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6571CE">
        <w:rPr>
          <w:rFonts w:ascii="Times New Roman" w:eastAsia="Times New Roman" w:hAnsi="Times New Roman" w:cs="Times New Roman"/>
          <w:sz w:val="28"/>
          <w:szCs w:val="28"/>
          <w:lang w:eastAsia="es-AR"/>
        </w:rPr>
        <w:t>L</w:t>
      </w:r>
      <w:r w:rsidRPr="0070789F">
        <w:rPr>
          <w:rFonts w:ascii="Times New Roman" w:eastAsia="Times New Roman" w:hAnsi="Times New Roman" w:cs="Times New Roman"/>
          <w:sz w:val="28"/>
          <w:szCs w:val="28"/>
          <w:lang w:eastAsia="es-AR"/>
        </w:rPr>
        <w:t>a Unidad de Trabajo Provincia–Municipios y Comunas expresó su rechazo al proyecto de ley nacional que propone modificar el Régimen de Zona Fría, por considerar que su aprobación tendría un fuerte impacto económico y social sobre miles de hogares cordobeses.</w:t>
      </w:r>
    </w:p>
    <w:p w14:paraId="33A92A4B" w14:textId="77777777" w:rsidR="0070789F" w:rsidRPr="0070789F" w:rsidRDefault="0070789F" w:rsidP="00F37E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70789F">
        <w:rPr>
          <w:rFonts w:ascii="Times New Roman" w:eastAsia="Times New Roman" w:hAnsi="Times New Roman" w:cs="Times New Roman"/>
          <w:sz w:val="28"/>
          <w:szCs w:val="28"/>
          <w:lang w:eastAsia="es-AR"/>
        </w:rPr>
        <w:t>En la Provincia de Córdoba, este régimen alcanza aproximadamente a 688 mil hogares y a más de 2,2 millones de vecinos, es decir, a más de la mitad de la población provincial. Su modificación podría implicar aumentos en el costo del gas de entre el 42% y el 100%, con especial incidencia durante los meses de invierno.</w:t>
      </w:r>
    </w:p>
    <w:p w14:paraId="7BC8436D" w14:textId="77777777" w:rsidR="0070789F" w:rsidRPr="0070789F" w:rsidRDefault="0070789F" w:rsidP="00F37E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70789F">
        <w:rPr>
          <w:rFonts w:ascii="Times New Roman" w:eastAsia="Times New Roman" w:hAnsi="Times New Roman" w:cs="Times New Roman"/>
          <w:sz w:val="28"/>
          <w:szCs w:val="28"/>
          <w:lang w:eastAsia="es-AR"/>
        </w:rPr>
        <w:t>La Mesa manifestó su profunda preocupación ante la posibilidad de eliminar o desnaturalizar el criterio territorial que sostiene el régimen vigente. Dicho criterio reconoce que no todas las regiones del país tienen las mismas condiciones climáticas y que, por lo tanto, la tarifa de gas debe contemplar esas diferencias.</w:t>
      </w:r>
    </w:p>
    <w:p w14:paraId="4CCFB80A" w14:textId="77777777" w:rsidR="0070789F" w:rsidRPr="0070789F" w:rsidRDefault="0070789F" w:rsidP="00F37E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70789F">
        <w:rPr>
          <w:rFonts w:ascii="Times New Roman" w:eastAsia="Times New Roman" w:hAnsi="Times New Roman" w:cs="Times New Roman"/>
          <w:sz w:val="28"/>
          <w:szCs w:val="28"/>
          <w:lang w:eastAsia="es-AR"/>
        </w:rPr>
        <w:t>El Régimen de Zona Fría no es un privilegio, sino una herramienta de justicia territorial y equidad tarifaria. Su eliminación afectaría directamente a familias trabajadoras, jubilados, sectores medios, hogares vulnerables, comercios, instituciones y comunidades locales.</w:t>
      </w:r>
    </w:p>
    <w:p w14:paraId="57D432D2" w14:textId="761A7E1C" w:rsidR="0070789F" w:rsidRPr="0070789F" w:rsidRDefault="0070789F" w:rsidP="00F37E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70789F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Por ello, la Unidad de Trabajo Provincia–Municipios y Comunas solicita a los diputados y </w:t>
      </w:r>
      <w:r w:rsidR="00F37EEB" w:rsidRPr="006571CE">
        <w:rPr>
          <w:rFonts w:ascii="Times New Roman" w:eastAsia="Times New Roman" w:hAnsi="Times New Roman" w:cs="Times New Roman"/>
          <w:sz w:val="28"/>
          <w:szCs w:val="28"/>
          <w:lang w:eastAsia="es-AR"/>
        </w:rPr>
        <w:t>senadores</w:t>
      </w:r>
      <w:r w:rsidRPr="0070789F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nacionales por Córdoba,</w:t>
      </w:r>
      <w:r w:rsidR="00F37EEB" w:rsidRPr="006571CE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y al conjunto de los legislad</w:t>
      </w:r>
      <w:r w:rsidRPr="0070789F">
        <w:rPr>
          <w:rFonts w:ascii="Times New Roman" w:eastAsia="Times New Roman" w:hAnsi="Times New Roman" w:cs="Times New Roman"/>
          <w:sz w:val="28"/>
          <w:szCs w:val="28"/>
          <w:lang w:eastAsia="es-AR"/>
        </w:rPr>
        <w:t>ores nacionales, que no acompañen ninguna iniciativa que implique quitar o reducir este beneficio a los hogares cordobeses.</w:t>
      </w:r>
    </w:p>
    <w:p w14:paraId="02AE7E4E" w14:textId="77777777" w:rsidR="0070789F" w:rsidRPr="0070789F" w:rsidRDefault="0070789F" w:rsidP="00F37E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70789F">
        <w:rPr>
          <w:rFonts w:ascii="Times New Roman" w:eastAsia="Times New Roman" w:hAnsi="Times New Roman" w:cs="Times New Roman"/>
          <w:sz w:val="28"/>
          <w:szCs w:val="28"/>
          <w:lang w:eastAsia="es-AR"/>
        </w:rPr>
        <w:lastRenderedPageBreak/>
        <w:t>Asimismo, se requiere que cualquier modificación del régimen sea discutida con información técnica, datos auditados y transparentes sobre el Fondo de Zona Fría, y en el marco de un verdadero debate federal con participación de provincias, municipios, comunas, organismos técnicos, distribuidoras, defensorías del pueblo y usuarios.</w:t>
      </w:r>
    </w:p>
    <w:p w14:paraId="7B302BE8" w14:textId="77777777" w:rsidR="0070789F" w:rsidRPr="0070789F" w:rsidRDefault="0070789F" w:rsidP="00F37EE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70789F">
        <w:rPr>
          <w:rFonts w:ascii="Times New Roman" w:eastAsia="Times New Roman" w:hAnsi="Times New Roman" w:cs="Times New Roman"/>
          <w:sz w:val="28"/>
          <w:szCs w:val="28"/>
          <w:lang w:eastAsia="es-AR"/>
        </w:rPr>
        <w:t>La Mesa reafirma su compromiso con la defensa del federalismo, la equidad territorial y el acompañamiento a las familias cordobesas frente a medidas que impactan directamente en la economía de las comunidades locales.</w:t>
      </w:r>
    </w:p>
    <w:p w14:paraId="3A903440" w14:textId="3130357B" w:rsidR="006571CE" w:rsidRPr="006571CE" w:rsidRDefault="006571CE" w:rsidP="00F37EEB">
      <w:pPr>
        <w:spacing w:line="360" w:lineRule="auto"/>
        <w:jc w:val="both"/>
        <w:rPr>
          <w:b/>
          <w:bCs/>
          <w:sz w:val="28"/>
          <w:szCs w:val="28"/>
        </w:rPr>
      </w:pPr>
      <w:r w:rsidRPr="006571CE">
        <w:rPr>
          <w:b/>
          <w:bCs/>
          <w:sz w:val="28"/>
          <w:szCs w:val="28"/>
        </w:rPr>
        <w:t xml:space="preserve">En representación de los 427 Municipios y Comunas de la provincia de Córdoba: </w:t>
      </w:r>
    </w:p>
    <w:p w14:paraId="32CABD54" w14:textId="134AE06B" w:rsidR="00F37EEB" w:rsidRPr="006571CE" w:rsidRDefault="00F37EEB" w:rsidP="00F37EEB">
      <w:pPr>
        <w:spacing w:line="360" w:lineRule="auto"/>
        <w:jc w:val="both"/>
        <w:rPr>
          <w:b/>
          <w:bCs/>
          <w:sz w:val="28"/>
          <w:szCs w:val="28"/>
        </w:rPr>
      </w:pPr>
      <w:r w:rsidRPr="006571CE">
        <w:rPr>
          <w:b/>
          <w:bCs/>
          <w:sz w:val="28"/>
          <w:szCs w:val="28"/>
        </w:rPr>
        <w:t>Por Hacemos Unidos por Córdoba</w:t>
      </w:r>
      <w:r w:rsidRPr="006571CE">
        <w:rPr>
          <w:b/>
          <w:bCs/>
          <w:sz w:val="28"/>
          <w:szCs w:val="28"/>
        </w:rPr>
        <w:t>:</w:t>
      </w:r>
      <w:r w:rsidRPr="006571CE">
        <w:rPr>
          <w:b/>
          <w:bCs/>
          <w:sz w:val="28"/>
          <w:szCs w:val="28"/>
        </w:rPr>
        <w:t xml:space="preserve"> Guillermo de Rivas, de Río Cuarto; Oscar </w:t>
      </w:r>
      <w:proofErr w:type="spellStart"/>
      <w:r w:rsidRPr="006571CE">
        <w:rPr>
          <w:b/>
          <w:bCs/>
          <w:sz w:val="28"/>
          <w:szCs w:val="28"/>
        </w:rPr>
        <w:t>Santarelli</w:t>
      </w:r>
      <w:proofErr w:type="spellEnd"/>
      <w:r w:rsidRPr="006571CE">
        <w:rPr>
          <w:b/>
          <w:bCs/>
          <w:sz w:val="28"/>
          <w:szCs w:val="28"/>
        </w:rPr>
        <w:t xml:space="preserve"> de Villa General Belgrano. </w:t>
      </w:r>
    </w:p>
    <w:p w14:paraId="4AE932A7" w14:textId="77777777" w:rsidR="00F37EEB" w:rsidRPr="006571CE" w:rsidRDefault="00F37EEB" w:rsidP="00F37EEB">
      <w:pPr>
        <w:spacing w:line="360" w:lineRule="auto"/>
        <w:jc w:val="both"/>
        <w:rPr>
          <w:b/>
          <w:bCs/>
          <w:sz w:val="28"/>
          <w:szCs w:val="28"/>
        </w:rPr>
      </w:pPr>
      <w:r w:rsidRPr="006571CE">
        <w:rPr>
          <w:b/>
          <w:bCs/>
          <w:sz w:val="28"/>
          <w:szCs w:val="28"/>
        </w:rPr>
        <w:t xml:space="preserve">Por el Foro de Intendentes Radicales: Roberto </w:t>
      </w:r>
      <w:proofErr w:type="spellStart"/>
      <w:r w:rsidRPr="006571CE">
        <w:rPr>
          <w:b/>
          <w:bCs/>
          <w:sz w:val="28"/>
          <w:szCs w:val="28"/>
        </w:rPr>
        <w:t>Casari</w:t>
      </w:r>
      <w:proofErr w:type="spellEnd"/>
      <w:r w:rsidRPr="006571CE">
        <w:rPr>
          <w:b/>
          <w:bCs/>
          <w:sz w:val="28"/>
          <w:szCs w:val="28"/>
        </w:rPr>
        <w:t xml:space="preserve">, de Vicuña Mackenna y Rubén </w:t>
      </w:r>
      <w:proofErr w:type="spellStart"/>
      <w:r w:rsidRPr="006571CE">
        <w:rPr>
          <w:b/>
          <w:bCs/>
          <w:sz w:val="28"/>
          <w:szCs w:val="28"/>
        </w:rPr>
        <w:t>Dagum</w:t>
      </w:r>
      <w:proofErr w:type="spellEnd"/>
      <w:r w:rsidRPr="006571CE">
        <w:rPr>
          <w:b/>
          <w:bCs/>
          <w:sz w:val="28"/>
          <w:szCs w:val="28"/>
        </w:rPr>
        <w:t xml:space="preserve">, de Almafuerte. </w:t>
      </w:r>
    </w:p>
    <w:p w14:paraId="62723463" w14:textId="77777777" w:rsidR="00F37EEB" w:rsidRPr="006571CE" w:rsidRDefault="00F37EEB" w:rsidP="00F37EEB">
      <w:pPr>
        <w:spacing w:line="360" w:lineRule="auto"/>
        <w:jc w:val="both"/>
        <w:rPr>
          <w:b/>
          <w:bCs/>
          <w:sz w:val="28"/>
          <w:szCs w:val="28"/>
        </w:rPr>
      </w:pPr>
      <w:r w:rsidRPr="006571CE">
        <w:rPr>
          <w:b/>
          <w:bCs/>
          <w:sz w:val="28"/>
          <w:szCs w:val="28"/>
        </w:rPr>
        <w:t xml:space="preserve">Por el COMUPRO: Mariano </w:t>
      </w:r>
      <w:proofErr w:type="spellStart"/>
      <w:r w:rsidRPr="006571CE">
        <w:rPr>
          <w:b/>
          <w:bCs/>
          <w:sz w:val="28"/>
          <w:szCs w:val="28"/>
        </w:rPr>
        <w:t>Galfré</w:t>
      </w:r>
      <w:proofErr w:type="spellEnd"/>
      <w:r w:rsidRPr="006571CE">
        <w:rPr>
          <w:b/>
          <w:bCs/>
          <w:sz w:val="28"/>
          <w:szCs w:val="28"/>
        </w:rPr>
        <w:t xml:space="preserve">, de James </w:t>
      </w:r>
      <w:proofErr w:type="spellStart"/>
      <w:r w:rsidRPr="006571CE">
        <w:rPr>
          <w:b/>
          <w:bCs/>
          <w:sz w:val="28"/>
          <w:szCs w:val="28"/>
        </w:rPr>
        <w:t>Craik</w:t>
      </w:r>
      <w:proofErr w:type="spellEnd"/>
      <w:r w:rsidRPr="006571CE">
        <w:rPr>
          <w:b/>
          <w:bCs/>
          <w:sz w:val="28"/>
          <w:szCs w:val="28"/>
        </w:rPr>
        <w:t xml:space="preserve">; </w:t>
      </w:r>
      <w:proofErr w:type="spellStart"/>
      <w:r w:rsidRPr="006571CE">
        <w:rPr>
          <w:b/>
          <w:bCs/>
          <w:sz w:val="28"/>
          <w:szCs w:val="28"/>
        </w:rPr>
        <w:t>Elias</w:t>
      </w:r>
      <w:proofErr w:type="spellEnd"/>
      <w:r w:rsidRPr="006571CE">
        <w:rPr>
          <w:b/>
          <w:bCs/>
          <w:sz w:val="28"/>
          <w:szCs w:val="28"/>
        </w:rPr>
        <w:t xml:space="preserve"> </w:t>
      </w:r>
      <w:proofErr w:type="spellStart"/>
      <w:r w:rsidRPr="006571CE">
        <w:rPr>
          <w:b/>
          <w:bCs/>
          <w:sz w:val="28"/>
          <w:szCs w:val="28"/>
        </w:rPr>
        <w:t>Balduzzi</w:t>
      </w:r>
      <w:proofErr w:type="spellEnd"/>
      <w:r w:rsidRPr="006571CE">
        <w:rPr>
          <w:b/>
          <w:bCs/>
          <w:sz w:val="28"/>
          <w:szCs w:val="28"/>
        </w:rPr>
        <w:t xml:space="preserve">, de Costa </w:t>
      </w:r>
      <w:proofErr w:type="spellStart"/>
      <w:r w:rsidRPr="006571CE">
        <w:rPr>
          <w:b/>
          <w:bCs/>
          <w:sz w:val="28"/>
          <w:szCs w:val="28"/>
        </w:rPr>
        <w:t>Sacate</w:t>
      </w:r>
      <w:proofErr w:type="spellEnd"/>
      <w:r w:rsidRPr="006571CE">
        <w:rPr>
          <w:b/>
          <w:bCs/>
          <w:sz w:val="28"/>
          <w:szCs w:val="28"/>
        </w:rPr>
        <w:t xml:space="preserve">.  </w:t>
      </w:r>
    </w:p>
    <w:p w14:paraId="51389C4A" w14:textId="77777777" w:rsidR="006571CE" w:rsidRPr="006571CE" w:rsidRDefault="00F37EEB" w:rsidP="00F37EEB">
      <w:pPr>
        <w:spacing w:line="360" w:lineRule="auto"/>
        <w:jc w:val="both"/>
        <w:rPr>
          <w:b/>
          <w:bCs/>
          <w:sz w:val="28"/>
          <w:szCs w:val="28"/>
        </w:rPr>
      </w:pPr>
      <w:r w:rsidRPr="006571CE">
        <w:rPr>
          <w:b/>
          <w:bCs/>
          <w:sz w:val="28"/>
          <w:szCs w:val="28"/>
        </w:rPr>
        <w:t xml:space="preserve">Por el </w:t>
      </w:r>
      <w:proofErr w:type="spellStart"/>
      <w:r w:rsidRPr="006571CE">
        <w:rPr>
          <w:b/>
          <w:bCs/>
          <w:sz w:val="28"/>
          <w:szCs w:val="28"/>
        </w:rPr>
        <w:t>Vecinalismo</w:t>
      </w:r>
      <w:proofErr w:type="spellEnd"/>
      <w:r w:rsidRPr="006571CE">
        <w:rPr>
          <w:b/>
          <w:bCs/>
          <w:sz w:val="28"/>
          <w:szCs w:val="28"/>
        </w:rPr>
        <w:t xml:space="preserve">: Sebastián </w:t>
      </w:r>
      <w:proofErr w:type="spellStart"/>
      <w:r w:rsidRPr="006571CE">
        <w:rPr>
          <w:b/>
          <w:bCs/>
          <w:sz w:val="28"/>
          <w:szCs w:val="28"/>
        </w:rPr>
        <w:t>Demarchi</w:t>
      </w:r>
      <w:proofErr w:type="spellEnd"/>
      <w:r w:rsidRPr="006571CE">
        <w:rPr>
          <w:b/>
          <w:bCs/>
          <w:sz w:val="28"/>
          <w:szCs w:val="28"/>
        </w:rPr>
        <w:t>, de Morteros</w:t>
      </w:r>
      <w:r w:rsidRPr="006571CE">
        <w:rPr>
          <w:b/>
          <w:bCs/>
          <w:sz w:val="28"/>
          <w:szCs w:val="28"/>
        </w:rPr>
        <w:t xml:space="preserve"> y </w:t>
      </w:r>
      <w:r w:rsidR="006571CE" w:rsidRPr="006571CE">
        <w:rPr>
          <w:b/>
          <w:bCs/>
          <w:sz w:val="28"/>
          <w:szCs w:val="28"/>
        </w:rPr>
        <w:t xml:space="preserve">Maximiliano Rivarola de Villa Dolores. </w:t>
      </w:r>
    </w:p>
    <w:p w14:paraId="697C34AA" w14:textId="77777777" w:rsidR="006571CE" w:rsidRPr="006571CE" w:rsidRDefault="00F37EEB" w:rsidP="00F37EEB">
      <w:pPr>
        <w:spacing w:line="360" w:lineRule="auto"/>
        <w:jc w:val="both"/>
        <w:rPr>
          <w:b/>
          <w:bCs/>
          <w:sz w:val="28"/>
          <w:szCs w:val="28"/>
        </w:rPr>
      </w:pPr>
      <w:r w:rsidRPr="006571CE">
        <w:rPr>
          <w:b/>
          <w:bCs/>
          <w:sz w:val="28"/>
          <w:szCs w:val="28"/>
        </w:rPr>
        <w:t xml:space="preserve">Por el MUCORA: Emiliano Paredes, de </w:t>
      </w:r>
      <w:proofErr w:type="spellStart"/>
      <w:r w:rsidRPr="006571CE">
        <w:rPr>
          <w:b/>
          <w:bCs/>
          <w:sz w:val="28"/>
          <w:szCs w:val="28"/>
        </w:rPr>
        <w:t>Tanti</w:t>
      </w:r>
      <w:proofErr w:type="spellEnd"/>
      <w:r w:rsidR="006571CE" w:rsidRPr="006571CE">
        <w:rPr>
          <w:b/>
          <w:bCs/>
          <w:sz w:val="28"/>
          <w:szCs w:val="28"/>
        </w:rPr>
        <w:t>.</w:t>
      </w:r>
    </w:p>
    <w:p w14:paraId="7C3E9B9B" w14:textId="0C48A127" w:rsidR="00FF45C3" w:rsidRPr="006571CE" w:rsidRDefault="00F37EEB" w:rsidP="00F37EEB">
      <w:pPr>
        <w:spacing w:line="360" w:lineRule="auto"/>
        <w:jc w:val="both"/>
        <w:rPr>
          <w:b/>
          <w:bCs/>
          <w:sz w:val="28"/>
          <w:szCs w:val="28"/>
        </w:rPr>
      </w:pPr>
      <w:r w:rsidRPr="006571CE">
        <w:rPr>
          <w:b/>
          <w:bCs/>
          <w:sz w:val="28"/>
          <w:szCs w:val="28"/>
        </w:rPr>
        <w:t>Por La Libertad Avanza: Rodolfo González</w:t>
      </w:r>
      <w:r w:rsidR="006571CE" w:rsidRPr="006571CE">
        <w:rPr>
          <w:b/>
          <w:bCs/>
          <w:sz w:val="28"/>
          <w:szCs w:val="28"/>
        </w:rPr>
        <w:t xml:space="preserve"> de Rayo Cortado</w:t>
      </w:r>
    </w:p>
    <w:p w14:paraId="595B0139" w14:textId="77777777" w:rsidR="006571CE" w:rsidRPr="006571CE" w:rsidRDefault="006571CE" w:rsidP="00F37EEB">
      <w:pPr>
        <w:spacing w:line="360" w:lineRule="auto"/>
        <w:jc w:val="both"/>
        <w:rPr>
          <w:b/>
          <w:bCs/>
          <w:sz w:val="24"/>
        </w:rPr>
      </w:pPr>
    </w:p>
    <w:sectPr w:rsidR="006571CE" w:rsidRPr="006571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26642"/>
    <w:multiLevelType w:val="multilevel"/>
    <w:tmpl w:val="80B6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02"/>
    <w:rsid w:val="0025327D"/>
    <w:rsid w:val="00317F2F"/>
    <w:rsid w:val="003E7583"/>
    <w:rsid w:val="00603B3D"/>
    <w:rsid w:val="00611802"/>
    <w:rsid w:val="006571CE"/>
    <w:rsid w:val="0070789F"/>
    <w:rsid w:val="00810E46"/>
    <w:rsid w:val="00B54ACD"/>
    <w:rsid w:val="00F37EEB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7004"/>
  <w15:chartTrackingRefBased/>
  <w15:docId w15:val="{926A6C43-9A41-4563-A4BD-CD20B857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1180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11802"/>
    <w:rPr>
      <w:b/>
      <w:bCs/>
    </w:rPr>
  </w:style>
  <w:style w:type="character" w:customStyle="1" w:styleId="t286pc">
    <w:name w:val="t286pc"/>
    <w:basedOn w:val="Fuentedeprrafopredeter"/>
    <w:rsid w:val="00611802"/>
  </w:style>
  <w:style w:type="paragraph" w:styleId="Textodeglobo">
    <w:name w:val="Balloon Text"/>
    <w:basedOn w:val="Normal"/>
    <w:link w:val="TextodegloboCar"/>
    <w:uiPriority w:val="99"/>
    <w:semiHidden/>
    <w:unhideWhenUsed/>
    <w:rsid w:val="00B54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4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9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0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Calvo</dc:creator>
  <cp:keywords/>
  <dc:description/>
  <cp:lastModifiedBy>Usuario</cp:lastModifiedBy>
  <cp:revision>6</cp:revision>
  <cp:lastPrinted>2026-05-18T18:22:00Z</cp:lastPrinted>
  <dcterms:created xsi:type="dcterms:W3CDTF">2026-05-18T18:34:00Z</dcterms:created>
  <dcterms:modified xsi:type="dcterms:W3CDTF">2026-05-18T21:48:00Z</dcterms:modified>
</cp:coreProperties>
</file>